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0EA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26" w:lineRule="atLeast"/>
        <w:ind w:left="0" w:right="0" w:firstLine="0"/>
        <w:jc w:val="center"/>
        <w:rPr>
          <w:rFonts w:hint="default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48"/>
          <w:szCs w:val="48"/>
          <w:bdr w:val="none" w:color="auto" w:sz="0" w:space="0"/>
          <w:shd w:val="clear" w:fill="FDFDFE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48"/>
          <w:szCs w:val="48"/>
          <w:bdr w:val="none" w:color="auto" w:sz="0" w:space="0"/>
          <w:shd w:val="clear" w:fill="FDFDFE"/>
          <w:lang w:val="en-US" w:eastAsia="zh-CN"/>
        </w:rPr>
        <w:t>午城物业2025安全生产月活动开展情况</w:t>
      </w:r>
    </w:p>
    <w:p w14:paraId="57B67F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26" w:lineRule="atLeast"/>
        <w:ind w:left="0" w:right="0" w:firstLine="0"/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</w:pPr>
    </w:p>
    <w:p w14:paraId="410375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26" w:lineRule="atLeast"/>
        <w:ind w:left="0" w:right="0" w:firstLine="0"/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在2025年“安全生产月”期间，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  <w:lang w:val="en-US" w:eastAsia="zh-CN"/>
        </w:rPr>
        <w:t>攀枝花午城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物业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  <w:lang w:val="en-US" w:eastAsia="zh-CN"/>
        </w:rPr>
        <w:t>服务有限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公司围绕“人人讲安全、个个会应急——查找身边安全隐患”主题，通过</w:t>
      </w: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隐患排查、应急演练、安全宣传、技能培训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四大核心举措，全面筑牢小区安全防线，具体开展情况如下：</w:t>
      </w:r>
      <w:bookmarkStart w:id="0" w:name="_GoBack"/>
      <w:bookmarkEnd w:id="0"/>
    </w:p>
    <w:p w14:paraId="11A658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120" w:afterAutospacing="0" w:line="26" w:lineRule="atLeast"/>
        <w:ind w:left="0" w:right="0" w:firstLine="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  <w:bdr w:val="none" w:color="auto" w:sz="0" w:space="0"/>
          <w:shd w:val="clear" w:fill="FDFDFE"/>
        </w:rPr>
        <w:t>一、隐患排查：全覆盖、无死角整治风险</w:t>
      </w:r>
    </w:p>
    <w:p w14:paraId="11A9BD2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重点领域专项检查</w:t>
      </w:r>
    </w:p>
    <w:p w14:paraId="2A68B461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消防设施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：对灭火器、消火栓、火灾报警系统等进行全面检测，确保设备完好有效。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  <w:lang w:val="en-US" w:eastAsia="zh-CN"/>
        </w:rPr>
        <w:t>午城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物业公司检查消防通道畅通性，整治电动自行车违规停放充电问题，严查飞线充电行为。</w:t>
      </w:r>
    </w:p>
    <w:p w14:paraId="50F960B7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电梯安全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：开展电梯困人应急救援演练，检查曳引系统、制动装置等关键部件。</w:t>
      </w:r>
    </w:p>
    <w:p w14:paraId="3A22BA31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公共区域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：修剪枯枝树木、加固松动广告牌，检查雨水管及高空坠物风险，确保园区环境安全。</w:t>
      </w:r>
    </w:p>
    <w:p w14:paraId="39B3B4F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闭环管理机制</w:t>
      </w:r>
    </w:p>
    <w:p w14:paraId="5E1407D9">
      <w:pPr>
        <w:keepNext w:val="0"/>
        <w:keepLines w:val="0"/>
        <w:widowControl/>
        <w:numPr>
          <w:ilvl w:val="1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建立隐患台账，明确整改责任人、措施及时限，整改后逐项复查。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  <w:lang w:val="en-US" w:eastAsia="zh-CN"/>
        </w:rPr>
        <w:t>午城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物业公司要求各部门将安全责任分解到岗、到人，单位负责人亲自部署检查，深入一线解决问题。</w:t>
      </w:r>
    </w:p>
    <w:p w14:paraId="3B9815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120" w:afterAutospacing="0" w:line="26" w:lineRule="atLeast"/>
        <w:ind w:left="0" w:right="0" w:firstLine="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  <w:bdr w:val="none" w:color="auto" w:sz="0" w:space="0"/>
          <w:shd w:val="clear" w:fill="FDFDFE"/>
        </w:rPr>
        <w:t>二、应急演练：实战化提升处置能力</w:t>
      </w:r>
    </w:p>
    <w:p w14:paraId="29438880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多场景模拟演练</w:t>
      </w:r>
    </w:p>
    <w:p w14:paraId="46561C3A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消防安全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：模拟火灾初期扑救、火场疏散逃生等场景。</w:t>
      </w:r>
    </w:p>
    <w:p w14:paraId="77E06D06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9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防汛防台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：针对雨季和台风季，提前组织防汛应急预案演练。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  <w:lang w:val="en-US" w:eastAsia="zh-CN"/>
        </w:rPr>
        <w:t>午城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物业公司模拟突发汛情，抢险队伍迅速响应，启动抽水泵、搬运沙袋，检验协同作战能力。</w:t>
      </w:r>
    </w:p>
    <w:p w14:paraId="0E57488D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9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电梯困人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：模拟居民被困电梯场景，工作人员安抚情绪并按规范流程救援。</w:t>
      </w:r>
    </w:p>
    <w:p w14:paraId="667286A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居民参与共治</w:t>
      </w:r>
    </w:p>
    <w:p w14:paraId="452CDECD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邀请业主参与演练，提升自救互救能力。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  <w:lang w:val="en-US" w:eastAsia="zh-CN"/>
        </w:rPr>
        <w:t>午城物业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物业公司联合惠民居民区党总支开展消防实战演练，居民亲身体验灭火器使用方法，掌握初期火灾扑救技能。</w:t>
      </w:r>
    </w:p>
    <w:p w14:paraId="6C91C8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120" w:afterAutospacing="0" w:line="26" w:lineRule="atLeast"/>
        <w:ind w:left="0" w:right="0" w:firstLine="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  <w:bdr w:val="none" w:color="auto" w:sz="0" w:space="0"/>
          <w:shd w:val="clear" w:fill="FDFDFE"/>
        </w:rPr>
        <w:t>三、安全宣传：多渠道普及安全知识</w:t>
      </w:r>
    </w:p>
    <w:p w14:paraId="66EB204D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在小区悬挂主题标语、张贴宣传展板，利用公示栏、业主微信群推送安全提示。</w:t>
      </w:r>
    </w:p>
    <w:p w14:paraId="4CEB27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120" w:afterAutospacing="0" w:line="26" w:lineRule="atLeast"/>
        <w:ind w:left="0" w:right="0" w:firstLine="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  <w:bdr w:val="none" w:color="auto" w:sz="0" w:space="0"/>
          <w:shd w:val="clear" w:fill="FDFDFE"/>
        </w:rPr>
        <w:t>四、技能培训：专业化强化安全素养</w:t>
      </w:r>
    </w:p>
    <w:p w14:paraId="21EB451F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员工专题培训</w:t>
      </w:r>
    </w:p>
    <w:p w14:paraId="6470EA75">
      <w:pPr>
        <w:keepNext w:val="0"/>
        <w:keepLines w:val="0"/>
        <w:widowControl/>
        <w:numPr>
          <w:ilvl w:val="1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组织学习《安全生产法》、习近平总书记关于安全生产的重要论述，通过案例分析提升风险防范意识。</w:t>
      </w:r>
    </w:p>
    <w:p w14:paraId="74021F7D">
      <w:pPr>
        <w:keepNext w:val="0"/>
        <w:keepLines w:val="0"/>
        <w:widowControl/>
        <w:numPr>
          <w:ilvl w:val="1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9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开展消防器材操作、急救技能等实操培训。</w:t>
      </w:r>
    </w:p>
    <w:p w14:paraId="09471B70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居民自助技能普及</w:t>
      </w:r>
    </w:p>
    <w:p w14:paraId="42B05410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26" w:lineRule="atLeast"/>
        <w:ind w:left="-15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教居民掌握“一看、二闻、三摸、四想”自查方法，发现潜在隐患。</w:t>
      </w:r>
    </w:p>
    <w:p w14:paraId="5B92D9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120" w:afterAutospacing="0" w:line="26" w:lineRule="atLeast"/>
        <w:ind w:left="0" w:right="0" w:firstLine="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5073B"/>
          <w:spacing w:val="0"/>
          <w:sz w:val="32"/>
          <w:szCs w:val="32"/>
          <w:bdr w:val="none" w:color="auto" w:sz="0" w:space="0"/>
          <w:shd w:val="clear" w:fill="FDFDFE"/>
        </w:rPr>
        <w:t>五、活动成效与未来展望</w:t>
      </w:r>
    </w:p>
    <w:p w14:paraId="3E58E888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成效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：通过隐患排查整改数十万处，应急演练覆盖全国项目，居民安全意识显著提升，形成“人人关心、参与、监督安全”的共治格局。</w:t>
      </w:r>
    </w:p>
    <w:p w14:paraId="423E2F72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7"/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展望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6071F"/>
          <w:spacing w:val="0"/>
          <w:sz w:val="32"/>
          <w:szCs w:val="32"/>
          <w:bdr w:val="none" w:color="auto" w:sz="0" w:space="0"/>
          <w:shd w:val="clear" w:fill="FDFDFE"/>
        </w:rPr>
        <w:t>：物业公司将持续巩固活动成果，将安全生产工作常态化、制度化。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035"/>
        <w:gridCol w:w="4487"/>
      </w:tblGrid>
      <w:tr w14:paraId="1B464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3CF9AEFC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spacing w:before="90" w:beforeAutospacing="0" w:after="0" w:afterAutospacing="0" w:line="26" w:lineRule="atLeast"/>
              <w:ind w:right="0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" name="图片 1" descr="4d29b73b5f8a75a1341be63a289a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d29b73b5f8a75a1341be63a289a2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662650C8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spacing w:before="90" w:beforeAutospacing="0" w:after="0" w:afterAutospacing="0" w:line="26" w:lineRule="atLeast"/>
              <w:ind w:right="0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  <w:drawing>
                <wp:inline distT="0" distB="0" distL="114300" distR="114300">
                  <wp:extent cx="2568575" cy="1925955"/>
                  <wp:effectExtent l="0" t="0" r="3175" b="17145"/>
                  <wp:docPr id="2" name="图片 2" descr="8e7423f24d957a701b1dad29649827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e7423f24d957a701b1dad29649827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8575" cy="192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1C04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E883BC3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spacing w:before="90" w:beforeAutospacing="0" w:after="0" w:afterAutospacing="0" w:line="26" w:lineRule="atLeast"/>
              <w:ind w:right="0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  <w:drawing>
                <wp:inline distT="0" distB="0" distL="114300" distR="114300">
                  <wp:extent cx="2762250" cy="2070735"/>
                  <wp:effectExtent l="0" t="0" r="0" b="5715"/>
                  <wp:docPr id="3" name="图片 3" descr="81d1b6a92ae02c7ac715dbafa3f37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81d1b6a92ae02c7ac715dbafa3f37a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2070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003BF62B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spacing w:before="90" w:beforeAutospacing="0" w:after="0" w:afterAutospacing="0" w:line="26" w:lineRule="atLeast"/>
              <w:ind w:right="0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  <w:drawing>
                <wp:inline distT="0" distB="0" distL="114300" distR="114300">
                  <wp:extent cx="3137535" cy="2060575"/>
                  <wp:effectExtent l="0" t="0" r="5715" b="15875"/>
                  <wp:docPr id="4" name="图片 4" descr="788f7bca60e7dd011109eade874c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88f7bca60e7dd011109eade874c07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7535" cy="206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540B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FB53E68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spacing w:before="90" w:beforeAutospacing="0" w:after="0" w:afterAutospacing="0" w:line="26" w:lineRule="atLeast"/>
              <w:ind w:right="0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  <w:drawing>
                <wp:inline distT="0" distB="0" distL="114300" distR="114300">
                  <wp:extent cx="2424430" cy="3233420"/>
                  <wp:effectExtent l="0" t="0" r="13970" b="5080"/>
                  <wp:docPr id="5" name="图片 5" descr="1fd2dec12ec65ab757613962ed51e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1fd2dec12ec65ab757613962ed51e1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4430" cy="323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064534DE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spacing w:before="90" w:beforeAutospacing="0" w:after="0" w:afterAutospacing="0" w:line="26" w:lineRule="atLeast"/>
              <w:ind w:right="0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  <w:drawing>
                <wp:inline distT="0" distB="0" distL="114300" distR="114300">
                  <wp:extent cx="2704465" cy="3234690"/>
                  <wp:effectExtent l="0" t="0" r="635" b="3810"/>
                  <wp:docPr id="6" name="图片 6" descr="86eaeeb03f49d173ef4177598f0b1d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86eaeeb03f49d173ef4177598f0b1d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465" cy="3234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5DF5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0721E47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spacing w:before="90" w:beforeAutospacing="0" w:after="0" w:afterAutospacing="0" w:line="26" w:lineRule="atLeast"/>
              <w:ind w:right="0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  <w:drawing>
                <wp:inline distT="0" distB="0" distL="114300" distR="114300">
                  <wp:extent cx="2424430" cy="3233420"/>
                  <wp:effectExtent l="0" t="0" r="13970" b="5080"/>
                  <wp:docPr id="7" name="图片 7" descr="851d04475332beda43ab159a39c24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851d04475332beda43ab159a39c24ce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4430" cy="323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55E8806C"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spacing w:before="90" w:beforeAutospacing="0" w:after="0" w:afterAutospacing="0" w:line="26" w:lineRule="atLeast"/>
              <w:ind w:right="0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</w:rPr>
              <w:drawing>
                <wp:inline distT="0" distB="0" distL="114300" distR="114300">
                  <wp:extent cx="2704465" cy="3227070"/>
                  <wp:effectExtent l="0" t="0" r="635" b="11430"/>
                  <wp:docPr id="8" name="图片 8" descr="ed1a026c3d3a4017e799056f9a5c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ed1a026c3d3a4017e799056f9a5c13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465" cy="3227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1A4DA6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eastAsia" w:ascii="华文仿宋" w:hAnsi="华文仿宋" w:eastAsia="华文仿宋" w:cs="华文仿宋"/>
          <w:sz w:val="32"/>
          <w:szCs w:val="32"/>
        </w:rPr>
      </w:pPr>
    </w:p>
    <w:p w14:paraId="37E34E0D">
      <w:pPr>
        <w:rPr>
          <w:rFonts w:hint="eastAsia" w:ascii="华文仿宋" w:hAnsi="华文仿宋" w:eastAsia="华文仿宋" w:cs="华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1F1B53"/>
    <w:multiLevelType w:val="multilevel"/>
    <w:tmpl w:val="A91F1B5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AB08D950"/>
    <w:multiLevelType w:val="multilevel"/>
    <w:tmpl w:val="AB08D95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B46D6B02"/>
    <w:multiLevelType w:val="multilevel"/>
    <w:tmpl w:val="B46D6B0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388DEF0E"/>
    <w:multiLevelType w:val="multilevel"/>
    <w:tmpl w:val="388DEF0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B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2025-07-01T02:00:51Z</dcterms:created>
  <dc:creator>Administrator</dc:creator>
  <cp:lastModifiedBy>WPS_1647394691</cp:lastModifiedBy>
  <dcterms:modified xsi:type="dcterms:W3CDTF">2025-07-01T02:13:11Z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eyJoZGlkIjoiNzM1NTFlNzEwY2RkY2Q3OGI1OThjYzM2N2ViN2FlNDkiLCJ1c2VySWQiOiIxMzQ2MTg1MjEyIn0=</vt:lpwstr>
  </property>
  <property fmtid="{D5CDD505-2E9C-101B-9397-08002B2CF9AE}" pid="4" name="ICV">
    <vt:lpwstr>1F4CE156DC5A49A49CDB8E3AD51A33FB_12</vt:lpwstr>
  </property>
</Properties>
</file>