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bookmarkStart w:id="0" w:name="_GoBack"/>
      <w:r>
        <w:rPr>
          <w:rFonts w:hint="eastAsia"/>
          <w:sz w:val="44"/>
          <w:szCs w:val="44"/>
        </w:rPr>
        <w:t>中华人民共和国安全生产法</w:t>
      </w:r>
    </w:p>
    <w:bookmarkEnd w:id="0"/>
    <w:p>
      <w:pPr>
        <w:jc w:val="center"/>
        <w:rPr>
          <w:rFonts w:hint="eastAsia"/>
        </w:rPr>
      </w:pPr>
    </w:p>
    <w:p>
      <w:pPr>
        <w:jc w:val="center"/>
        <w:rPr>
          <w:rFonts w:hint="eastAsia"/>
        </w:rPr>
      </w:pPr>
      <w:r>
        <w:rPr>
          <w:rFonts w:hint="eastAsia"/>
        </w:rPr>
        <w:t>中华人民共和国主席令</w:t>
      </w:r>
    </w:p>
    <w:p>
      <w:pPr>
        <w:jc w:val="center"/>
        <w:rPr>
          <w:rFonts w:hint="eastAsia"/>
        </w:rPr>
      </w:pPr>
    </w:p>
    <w:p>
      <w:pPr>
        <w:jc w:val="center"/>
        <w:rPr>
          <w:rFonts w:hint="eastAsia"/>
        </w:rPr>
      </w:pPr>
      <w:r>
        <w:rPr>
          <w:rFonts w:hint="eastAsia"/>
        </w:rPr>
        <w:t>第十三号</w:t>
      </w:r>
    </w:p>
    <w:p>
      <w:pPr>
        <w:rPr>
          <w:rFonts w:hint="eastAsia"/>
        </w:rPr>
      </w:pPr>
    </w:p>
    <w:p>
      <w:pPr>
        <w:rPr>
          <w:rFonts w:hint="eastAsia"/>
        </w:rPr>
      </w:pPr>
    </w:p>
    <w:p>
      <w:pPr>
        <w:ind w:firstLine="600" w:firstLineChars="200"/>
        <w:rPr>
          <w:rFonts w:hint="eastAsia"/>
          <w:sz w:val="30"/>
          <w:szCs w:val="30"/>
        </w:rPr>
      </w:pPr>
      <w:r>
        <w:rPr>
          <w:rFonts w:hint="eastAsia"/>
          <w:sz w:val="30"/>
          <w:szCs w:val="30"/>
        </w:rPr>
        <w:t>根据2021年6月10日第十三届全国人民代表大会常务委员会第二十九次会议《关于修改&lt;中华人民共和国安全生产法&gt;的决定》第三次修正）</w:t>
      </w:r>
    </w:p>
    <w:p>
      <w:pPr>
        <w:rPr>
          <w:rFonts w:hint="eastAsia"/>
          <w:sz w:val="30"/>
          <w:szCs w:val="30"/>
        </w:rPr>
      </w:pPr>
      <w:r>
        <w:rPr>
          <w:rFonts w:hint="eastAsia"/>
          <w:sz w:val="30"/>
          <w:szCs w:val="30"/>
        </w:rPr>
        <w:t>目    录</w:t>
      </w:r>
    </w:p>
    <w:p>
      <w:pPr>
        <w:rPr>
          <w:rFonts w:hint="eastAsia"/>
          <w:sz w:val="30"/>
          <w:szCs w:val="30"/>
        </w:rPr>
      </w:pPr>
      <w:r>
        <w:rPr>
          <w:rFonts w:hint="eastAsia"/>
          <w:sz w:val="30"/>
          <w:szCs w:val="30"/>
        </w:rPr>
        <w:t>第一章  总则</w:t>
      </w:r>
    </w:p>
    <w:p>
      <w:pPr>
        <w:rPr>
          <w:rFonts w:hint="eastAsia"/>
          <w:sz w:val="30"/>
          <w:szCs w:val="30"/>
        </w:rPr>
      </w:pPr>
      <w:r>
        <w:rPr>
          <w:rFonts w:hint="eastAsia"/>
          <w:sz w:val="30"/>
          <w:szCs w:val="30"/>
        </w:rPr>
        <w:t>第二章   生产经营单位的安全生产保障</w:t>
      </w:r>
    </w:p>
    <w:p>
      <w:pPr>
        <w:rPr>
          <w:rFonts w:hint="eastAsia"/>
          <w:sz w:val="30"/>
          <w:szCs w:val="30"/>
        </w:rPr>
      </w:pPr>
      <w:r>
        <w:rPr>
          <w:rFonts w:hint="eastAsia"/>
          <w:sz w:val="30"/>
          <w:szCs w:val="30"/>
        </w:rPr>
        <w:t>第三章   从业人员的安全生产权利义务</w:t>
      </w:r>
    </w:p>
    <w:p>
      <w:pPr>
        <w:rPr>
          <w:rFonts w:hint="eastAsia"/>
          <w:sz w:val="30"/>
          <w:szCs w:val="30"/>
        </w:rPr>
      </w:pPr>
      <w:r>
        <w:rPr>
          <w:rFonts w:hint="eastAsia"/>
          <w:sz w:val="30"/>
          <w:szCs w:val="30"/>
        </w:rPr>
        <w:t>第四章   安全生产的监督管理</w:t>
      </w:r>
    </w:p>
    <w:p>
      <w:pPr>
        <w:rPr>
          <w:rFonts w:hint="eastAsia"/>
          <w:sz w:val="30"/>
          <w:szCs w:val="30"/>
        </w:rPr>
      </w:pPr>
      <w:r>
        <w:rPr>
          <w:rFonts w:hint="eastAsia"/>
          <w:sz w:val="30"/>
          <w:szCs w:val="30"/>
        </w:rPr>
        <w:t>第五章   生产安全事故的应急救援与调查处理</w:t>
      </w:r>
    </w:p>
    <w:p>
      <w:pPr>
        <w:rPr>
          <w:rFonts w:hint="eastAsia"/>
          <w:sz w:val="30"/>
          <w:szCs w:val="30"/>
        </w:rPr>
      </w:pPr>
      <w:r>
        <w:rPr>
          <w:rFonts w:hint="eastAsia"/>
          <w:sz w:val="30"/>
          <w:szCs w:val="30"/>
        </w:rPr>
        <w:t>第六章   法律责任</w:t>
      </w:r>
    </w:p>
    <w:p>
      <w:pPr>
        <w:rPr>
          <w:rFonts w:hint="eastAsia"/>
          <w:sz w:val="30"/>
          <w:szCs w:val="30"/>
        </w:rPr>
      </w:pPr>
      <w:r>
        <w:rPr>
          <w:rFonts w:hint="eastAsia"/>
          <w:sz w:val="30"/>
          <w:szCs w:val="30"/>
        </w:rPr>
        <w:t>第七章    附则</w:t>
      </w:r>
    </w:p>
    <w:p>
      <w:pPr>
        <w:jc w:val="center"/>
        <w:rPr>
          <w:rFonts w:hint="eastAsia"/>
          <w:b/>
          <w:bCs/>
          <w:sz w:val="30"/>
          <w:szCs w:val="30"/>
        </w:rPr>
      </w:pPr>
      <w:r>
        <w:rPr>
          <w:rFonts w:hint="eastAsia"/>
          <w:b/>
          <w:bCs/>
          <w:sz w:val="30"/>
          <w:szCs w:val="30"/>
        </w:rPr>
        <w:t>第一章 总则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第一条  为了加强安全生产工作，防止和减少生产安全事故，保障人民群众生命和财产安全，促进经济社会持续健康发展，制定本法。</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第二条  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第三条  安全生产工作坚持中国共产党的领导。</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安全生产工作应当以人为本，坚持人民至上、生命至上，把保护人民生命安全摆在首位，树牢安全发展理念，坚持安全第一、预防为主、综合治理的方针，从源头上防范化解重大安全风险。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安全生产工作实行管行业必须管安全、管业务必须管安全、管生产经营必须管安全，强化和落实生产经营单位主体责任与政府监管责任，建立生产经营单位负责、职工参与、政府监管、行业自律和社会监督的机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平台经济等新兴行业、领域的生产经营单位应当根据本行业、领域的特点，建立健全并落实全员安全生产责任制，加强从业人员安全生产教育和培训，履行本法和其他法律、法规规定的有关安全生产义务。</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第五条  生产经营单位的主要负责人是本单位安全生产第一责任人，对本单位的安全生产工作全面负责。其他负责人对职责范围内的安全生产工作负责。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第六条  生产经营单位的从业人员有依法获得安全生产保障的权利，并应当依法履行安全生产方面的义务。</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第七条  工会依法对安全生产工作进行监督。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生产经营单位的工会依法组织职工参加本单位安全生产工作的民主管理和民主监督，维护职工在安全生产方面的合法权益。生产经营单位制定或者修改有关安全生产的规章制度，应当听取工会的意见。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第八条  国务院和县级以上地方各级人民政府应当根据国民经济和社会发展规划制定安全生产规划，并组织实施。安全生产规划应当与国土空间规划等相关规划相衔接。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各级人民政府应当加强安全生产基础设施建设和安全生产监管能力建设，所需经费列入本级预算。</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第九条  国务院和县级以上地方各级人民政府应当加强对安全生产工作的领导，建立健全安全生产工作协调机制，支持、督促各有关部门依法履行安全生产监督管理职责，及时协调、解决安全生产监督管理中存在的重大问题。</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第十条  国务院应急管理部门依照本法，对全国安全生产工作实施综合监督管理；县级以上地方各级人民政府应急管理部门依照本法，对本行政区域内安全生产工作实施综合监督管理。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第十一条  国务院有关部门应当按照保障安全生产的要求，依法及时制定有关的国家标准或者行业标准，并根据科技进步和经济发展适时修订。</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生产经营单位必须执行依法制定的保障安全生产的国家标准或者行业标准。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第十二条  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第十三条  各级人民政府及其有关部门应当采取多种形式，加强对有关安全生产的法律、法规和安全生产知识的宣传，增强全社会的安全生产意识。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第十四条  有关协会组织依照法律、行政法规和章程，为生产经营单位提供安全生产方面的信息、培训等服务，发挥自律作用，促进生产经营单位加强安全生产管理。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第十五条  依法设立的为安全生产提供技术、管理服务的机构，依照法律、行政法规和执业准则，接受生产经营单位的委托为其安全生产工作提供技术、管理服务。</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生产经营单位委托前款规定的机构提供安全生产技术、管理服务的，保证安全生产的责任仍由本单位负责。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第十六条  国家实行生产安全事故责任追究制度，依照本法和有关法律、法规的规定，追究生产安全事故责任单位和责任人员的法律责任。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第十七条  县级以上各级人民政府应当组织负有安全生产监督管理职责的部门依法编制安全生产权力和责任清单，公开并接受社会监督。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第十八条  国家鼓励和支持安全生产科学技术研究和安全生产先进技术的推广应用，提高安全生产水平。</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第十九条  国家对在改善安全生产条件、防止生产安全事故、参加抢险救护等方面取得显著成绩的单位和个人，给予奖励。</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第二章 生产经营单位的安全生产保障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第二十条  生产经营单位应当具备本法和有关法律、行政法规和国家标准或者行业标准规定的安全生产条件；不具备安全生产条件的，不得从事生产经营活动。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第二十一条  生产经营单位的主要负责人对本单位安全生产工作负有下列职责：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（一）建立健全并落实本单位全员安全生产责任制，加强安全生产标准化建设；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（二）组织制定并实施本单位安全生产规章制度和操作规程；</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（三）组织制定并实施本单位安全生产教育和培训计划；</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（四）保证本单位安全生产投入的有效实施；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（五）组织建立并落实安全风险分级管控和隐患排查治理双重预防工作机制，督促、检查本单位的安全生产工作，及时消除生产安全事故隐患；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（六）组织制定并实施本单位的生产安全事故应急救援预案；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（七）及时、如实报告生产安全事故。</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第二十二条  生产经营单位的全员安全生产责任制应当明确各岗位的责任人员、责任范围和考核标准等内容。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生产经营单位应当建立相应的机制，加强对全员安全生产责任制落实情况的监督考核，保证全员安全生产责任制的落实。</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第二十三条  生产经营单位应当具备的安全生产条件所必需的资金投入，由生产经营单位的决策机构、主要负责人或者个人经营的投资人予以保证，并对由于安全生产所必需的资金投入不足导致的后果承担责任。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第二十四条  矿山、金属冶炼、建筑施工、运输单位和危险物品的生产、经营、储存、装卸单位，应当设置安全生产管理机构或者配备专职安全生产管理人员。</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前款规定以外的其他生产经营单位，从业人员超过一百人的，应当设置安全生产管理机构或者配备专职安全生产管理人员；从业人员在一百人以下的，应当配备专职或者兼职的安全生产管理人员。</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第二十五条  生产经营单位的安全生产管理机构以及安全生产管理人员履行下列职责：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（一）组织或者参与拟订本单位安全生产规章制度、操作规程和生产安全事故应急救援预案；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（二）组织或者参与本单位安全生产教育和培训，如实记录安全生产教育和培训情况；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（三）组织开展危险源辨识和评估，督促落实本单位重大危险源的安全管理措施；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（四）组织或者参与本单位应急救援演练；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（五）检查本单位的安全生产状况，及时排查生产安全事故隐患，提出改进安全生产管理的建议；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（六）制止和纠正违章指挥、强令冒险作业、违反操作规程的行为；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（七）督促落实本单位安全生产整改措施。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生产经营单位可以设置专职安全生产分管负责人，协助本单位主要负责人履行安全生产管理职责。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第二十六条  生产经营单位的安全生产管理机构以及安全生产管理人员应当恪尽职守，依法履行职责。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生产经营单位作出涉及安全生产的经营决策，应当听取安全生产管理机构以及安全生产管理人员的意见。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生产经营单位不得因安全生产管理人员依法履行职责而降低其工资、福利等待遇或者解除与其订立的劳动合同。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危险物品的生产、储存单位以及矿山、金属冶炼单位的安全生产管理人员的任免，应当告知主管的负有安全生产监督管理职责的部门。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第二十七条  生产经营单位的主要负责人和安全生产管理人员必须具备与本单位所从事的生产经营活动相应的安全生产知识和管理能力。</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第二十八条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生产经营单位接收中等职业学校、高等学校学生实习的，应当对实习学生进行相应的安全生产教育和培训，提供必要的劳动防护用品。学校应当协助生产经营单位对实习学生进行安全生产教育和培训。</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生产经营单位应当建立安全生产教育和培训档案，如实记录安全生产教育和培训的时间、内容、参加人员以及考核结果等情况。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第二十九条  生产经营单位采用新工艺、新技术、新材料或者使用新设备，必须了解、掌握其安全技术特性，采取有效的安全防护措施，并对从业人员进行专门的安全生产教育和培训。</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第三十条  生产经营单位的特种作业人员必须按照国家有关规定经专门的安全作业培训，取得相应资格，方可上岗作业。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特种作业人员的范围由国务院应急管理部门会同国务院有关部门确定。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第三十一条  生产经营单位新建、改建、扩建工程项目（以下统称建设项目）的安全设施，必须与主体工程同时设计、同时施工、同时投入生产和使用。安全设施投资应当纳入建设项目概算。</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第三十二条  矿山、金属冶炼建设项目和用于生产、储存、装卸危险物品的建设项目，应当按照国家有关规定进行安全评价。</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第三十三条  建设项目安全设施的设计人、设计单位应当对安全设施设计负责。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矿山、金属冶炼建设项目和用于生产、储存、装卸危险物品的建设项目的安全设施设计应当按照国家有关规定报经有关部门审查，审查部门及其负责审查的人员对审查结果负责。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第三十四条  矿山、金属冶炼建设项目和用于生产、储存、装卸危险物品的建设项目的施工单位必须按照批准的安全设施设计施工，并对安全设施的工程质量负责。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第三十五条  生产经营单位应当在有较大危险因素的生产经营场所和有关设施、设备上，设置明显的安全警示标志。</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第三十六条  安全设备的设计、制造、安装、使用、检测、维修、改造和报废，应当符合国家标准或者行业标准。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生产经营单位必须对安全设备进行经常性维护、保养，并定期检测，保证正常运转。维护、保养、检测应当作好记录，并由有关人员签字。</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生产经营单位不得关闭、破坏直接关系生产安全的监控、报警、防护、救生设备、设施，或者篡改、隐瞒、销毁其相关数据、信息。</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餐饮等行业的生产经营单位使用燃气的，应当安装可燃气体报警装置，并保障其正常使用。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第三十八条  国家对严重危及生产安全的工艺、设备实行淘汰制度，具体目录由国务院应急管理部门会同国务院有关部门制定并公布。法律、行政法规对目录的制定另有规定的，适用其规定。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省、自治区、直辖市人民政府可以根据本地区实际情况制定并公布具体目录，对前款规定以外的危及生产安全的工艺、设备予以淘汰。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生产经营单位不得使用应当淘汰的危及生产安全的工艺、设备。</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第三十九条  生产、经营、运输、储存、使用危险物品或者处置废弃危险物品的，由有关主管部门依照有关法律、法规的规定和国家标准或者行业标准审批并实施监督管理。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第四十条  生产经营单位对重大危险源应当登记建档，进行定期检测、评估、监控，并制定应急预案，告知从业人员和相关人员在紧急情况下应当采取的应急措施。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第四十一条  生产经营单位应当建立安全风险分级管控制度，按照安全风险分级采取相应的管控措施。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县级以上地方各级人民政府负有安全生产监督管理职责的部门应当将重大事故隐患纳入相关信息系统，建立健全重大事故隐患治理督办制度，督促生产经营单位消除重大事故隐患。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第四十二条  生产、经营、储存、使用危险物品的车间、商店、仓库不得与员工宿舍在同一座建筑物内，并应当与员工宿舍保持安全距离。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生产经营场所和员工宿舍应当设有符合紧急疏散要求、标志明显、保持畅通的出口、疏散通道。禁止占用、锁闭、封堵生产经营场所或者员工宿舍的出口、疏散通道。</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第四十三条  生产经营单位进行爆破、吊装、动火、临时用电以及国务院应急管理部门会同国务院有关部门规定的其他危险作业，应当安排专门人员进行现场安全管理，确保操作规程的遵守和安全措施的落实。</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第四十四条  生产经营单位应当教育和督促从业人员严格执行本单位的安全生产规章制度和安全操作规程；并向从业人员如实告知作业场所和工作岗位存在的危险因素、防范措施以及事故应急措施。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生产经营单位应当关注从业人员的身体、心理状况和行为习惯，加强对从业人员的心理疏导、精神慰藉，严格落实岗位安全生产责任，防范从业人员行为异常导致事故发生。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第四十五条  生产经营单位必须为从业人员提供符合国家标准或者行业标准的劳动防护用品，并监督、教育从业人员按照使用规则佩戴、使用。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第四十六条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第四十七条  生产经营单位应当安排用于配备劳动防护用品、进行安全生产培训的经费。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第四十九条  生产经营单位不得将生产经营项目、场所、设备发包或者出租给不具备安全生产条件或者相应资质的单位或者个人。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第五十条  生产经营单位发生生产安全事故时，单位的主要负责人应当立即组织抢救，并不得在事故调查处理期间擅离职守。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第五十一条  生产经营单位必须依法参加工伤保险，为从业人员缴纳保险费。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第三章 从业人员的安全生产权利义务</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第五十二条  生产经营单位与从业人员订立的劳动合同，应当载明有关保障从业人员劳动安全、防止职业危害的事项，以及依法为从业人员办理工伤保险的事项。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生产经营单位不得以任何形式与从业人员订立协议，免除或者减轻其对从业人员因生产安全事故伤亡依法应承担的责任。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第五十三条  生产经营单位的从业人员有权了解其作业场所和工作岗位存在的危险因素、防范措施及事故应急措施，有权对本单位的安全生产工作提出建议。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第五十四条  从业人员有权对本单位安全生产工作中存在的问题提出批评、检举、控告；有权拒绝违章指挥和强令冒险作业。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生产经营单位不得因从业人员对本单位安全生产工作提出批评、检举、控告或者拒绝违章指挥、强令冒险作业而降低其工资、福利等待遇或者解除与其订立的劳动合同。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第五十五条  从业人员发现直接危及人身安全的紧急情况时，有权停止作业或者在采取可能的应急措施后撤离作业场所。</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生产经营单位不得因从业人员在前款紧急情况下停止作业或者采取紧急撤离措施而降低其工资、福利等待遇或者解除与其订立的劳动合同。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第五十六条  生产经营单位发生生产安全事故后，应当及时采取措施救治有关人员。</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因生产安全事故受到损害的从业人员，除依法享有工伤保险外，依照有关民事法律尚有获得赔偿的权利的，有权提出赔偿要求。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第五十七条  从业人员在作业过程中，应当严格落实岗位安全责任，遵守本单位的安全生产规章制度和操作规程，服从管理，正确佩戴和使用劳动防护用品。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第五十八条  从业人员应当接受安全生产教育和培训，掌握本职工作所需的安全生产知识，提高安全生产技能，增强事故预防和应急处理能力。</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第五十九条  从业人员发现事故隐患或者其他不安全因素，应当立即向现场安全生产管理人员或者本单位负责人报告；接到报告的人员应当及时予以处理。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第六十条  工会有权对建设项目的安全设施与主体工程同时设计、同时施工、同时投入生产和使用进行监督，提出意见。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工会有权依法参加事故调查，向有关部门提出处理意见，并要求追究有关人员的责任。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第六十一条  生产经营单位使用被派遣劳动者的，被派遣劳动者享有本法规定的从业人员的权利，并应当履行本法规定的从业人员的义务。</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第四章 安全生产的监督管理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第六十二条  县级以上地方各级人民政府应当根据本行政区域内的安全生产状况，组织有关部门按照职责分工，对本行政区域内容易发生重大生产安全事故的生产经营单位进行严格检查。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应急管理部门应当按照分类分级监督管理的要求，制定安全生产年度监督检查计划，并按照年度监督检查计划进行监督检查，发现事故隐患，应当及时处理。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第六十三条  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第六十四条  负有安全生产监督管理职责的部门对涉及安全生产的事项进行审查、验收，不得收取费用；不得要求接受审查、验收的单位购买其指定品牌或者指定生产、销售单位的安全设备、器材或者其他产品。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第六十五条  应急管理部门和其他负有安全生产监督管理职责的部门依法开展安全生产行政执法工作，对生产经营单位执行有关安全生产的法律、法规和国家标准或者行业标准的情况进行监督检查，行使以下职权：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（一）进入生产经营单位进行检查，调阅有关资料，向有关单位和人员了解情况；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（二）对检查中发现的安全生产违法行为，当场予以纠正或者要求限期改正；对依法应当给予行政处罚的行为，依照本法和其他有关法律、行政法规的规定作出行政处罚决定；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监督检查不得影响被检查单位的正常生产经营活动。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第六十六条  生产经营单位对负有安全生产监督管理职责的部门的监督检查人员（以下统称安全生产监督检查人员）依法履行监督检查职责，应当予以配合，不得拒绝、阻挠。</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第六十七条  安全生产监督检查人员应当忠于职守，坚持原则，秉公执法。</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安全生产监督检查人员执行监督检查任务时，必须出示有效的行政执法证件；对涉及被检查单位的技术秘密和业务秘密，应当为其保密。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第六十八条  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第六十九条  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第七十一条  监察机关依照监察法的规定，对负有安全生产监督管理职责的部门及其工作人员履行安全生产监督管理职责实施监察。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第七十二条  承担安全评价、认证、检测、检验职责的机构应当具备国家规定的资质条件，并对其作出的安全评价、认证、检测、检验结果的合法性、真实性负责。资质条件由国务院应急管理部门会同国务院有关部门制定。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承担安全评价、认证、检测、检验职责的机构应当建立并实施服务公开和报告公开制度，不得租借资质、挂靠、出具虚假报告。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第七十三条  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涉及人员死亡的举报事项，应当由县级以上人民政府组织核查处理。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第七十四条  任何单位或者个人对事故隐患或者安全生产违法行为，均有权向负有安全生产监督管理职责的部门报告或者举报。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因安全生产违法行为造成重大事故隐患或者导致重大事故，致使国家利益或者社会公共利益受到侵害的，人民检察院可以根据民事诉讼法、行政诉讼法的相关规定提起公益诉讼。</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第七十五条  居民委员会、村民委员会发现其所在区域内的生产经营单位存在事故隐患或者安全生产违法行为时，应当向当地人民政府或者有关部门报告。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第七十六条  县级以上各级人民政府及其有关部门对报告重大事故隐患或者举报安全生产违法行为的有功人员，给予奖励。具体奖励办法由国务院应急管理部门会同国务院财政部门制定。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第七十七条  新闻、出版、广播、电影、电视等单位有进行安全生产公益宣传教育的义务，有对违反安全生产法律、法规的行为进行舆论监督的权利。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第七十八条  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负有安全生产监督管理职责的部门应当加强对生产经营单位行政处罚信息的及时归集、共享、应用和公开，对生产经营单位作出处罚决定后七个工作日内在监督管理部门公示系统予以公开曝光，强化对违法失信生产经营单位及其有关从业人员的社会监督，提高全社会安全生产诚信水平。</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第五章 生产安全事故的应急救援与调查处理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第七十九条  国家加强生产安全事故应急能力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第八十条  县级以上地方各级人民政府应当组织有关部门制定本行政区域内生产安全事故应急救援预案，建立应急救援体系。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乡镇人民政府和街道办事处，以及开发区、工业园区、港区、风景区等应当制定相应的生产安全事故应急救援预案，协助人民政府有关部门或者按照授权依法履行生产安全事故应急救援工作职责。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第八十一条  生产经营单位应当制定本单位生产安全事故应急救援预案，与所在地县级以上地方人民政府组织制定的生产安全事故应急救援预案相衔接，并定期组织演练。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第八十二条  危险物品的生产、经营、储存单位以及矿山、金属冶炼、城市轨道交通运营、建筑施工单位应当建立应急救援组织；生产经营规模较小的，可以不建立应急救援组织，但应当指定兼职的应急救援人员。</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危险物品的生产、经营、储存、运输单位以及矿山、金属冶炼、城市轨道交通运营、建筑施工单位应当配备必要的应急救援器材、设备和物资，并进行经常性维护、保养，保证正常运转。</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第八十三条  生产经营单位发生生产安全事故后，事故现场有关人员应当立即报告本单位负责人。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第八十四条  负有安全生产监督管理职责的部门接到事故报告后，应当立即按照国家有关规定上报事故情况。负有安全生产监督管理职责的部门和有关地方人民政府对事故情况不得隐瞒不报、谎报或者迟报。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第八十五条  有关地方人民政府和负有安全生产监督管理职责的部门的负责人接到生产安全事故报告后，应当按照生产安全事故应急救援预案的要求立即赶到事故现场，组织事故抢救。</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参与事故抢救的部门和单位应当服从统一指挥，加强协同联动，采取有效的应急救援措施，并根据事故救援的需要采取警戒、疏散等措施，防止事故扩大和次生灾害的发生，减少人员伤亡和财产损失。</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事故抢救过程中应当采取必要措施，避免或者减少对环境造成的危害。</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任何单位和个人都应当支持、配合事故抢救，并提供一切便利条件。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第八十六条  事故调查处理应当按照科学严谨、依法依规、实事求是、注重实效的原则，及时、准确地查清事故原因，查明事故性质和责任，评估应急处置工作，总结事故教训，提出整改措施，并对事故责任单位和人员提出处理建议。事故调查报告应当依法及时向社会公布。事故调查和处理的具体办法由国务院制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事故发生单位应当及时全面落实整改措施，负有安全生产监督管理职责的部门应当加强监督检查。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第八十七条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九十条的规定追究法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第八十八条  任何单位和个人不得阻挠和干涉对事故的依法调查处理。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第八十九条  县级以上地方各级人民政府应急管理部门应当定期统计分析本行政区域内发生生产安全事故的情况，并定期向社会公布。</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第六章 法律责任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第九十条  负有安全生产监督管理职责的部门的工作人员，有下列行为之一的，给予降级或者撤职的处分；构成犯罪的，依照刑法有关规定追究刑事责任：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（一）对不符合法定安全生产条件的涉及安全生产的事项予以批准或者验收通过的；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（二）发现未依法取得批准、验收的单位擅自从事有关活动或者接到举报后不予取缔或者不依法予以处理的；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（三）对已经依法取得批准的单位不履行监督管理职责，发现其不再具备安全生产条件而不撤销原批准或者发现安全生产违法行为不予查处的；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（四）在监督检查中发现重大事故隐患，不依法及时处理的。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有安全生产监督管理职责的部门的工作人员有前款规定以外的滥用职权、玩忽职守、徇私舞弊行为的，依法给予处分；构成犯罪的，依照刑法有关规定追究刑事责任。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第九十一条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第九十二条  承担安全评价、认证、检测、检验职责的机构出具失实报告的，责令停业整顿，并处三万元以上十万元以下的罚款；给他人造成损害的，依法承担赔偿责任。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对有前款违法行为的机构及其直接责任人员，吊销其相应资质和资格，五年内不得从事安全评价、认证、检测、检验等工作；情节严重的，实行终身行业和职业禁入。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有前款违法行为，导致发生生产安全事故的，对生产经营单位的主要负责人给予撤职处分，对个人经营的投资人处二万元以上二十万元以下的罚款；构成犯罪的，依照刑法有关规定追究刑事责任。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生产经营单位的主要负责人有前款违法行为，导致发生生产安全事故的，给予撤职处分；构成犯罪的，依照刑法有关规定追究刑事责任。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第九十五条  生产经营单位的主要负责人未履行本法规定的安全生产管理职责，导致发生生产安全事故的，由应急管理部门依照下列规定处以罚款：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（一）发生一般事故的，处上一年年收入百分之四十的罚款；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（二）发生较大事故的，处上一年年收入百分之六十的罚款；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（三）发生重大事故的，处上一年年收入百分之八十的罚款；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（四）发生特别重大事故的，处上一年年收入百分之一百的罚款。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（一）未按照规定设置安全生产管理机构或者配备安全生产管理人员、注册安全工程师的；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（二）危险物品的生产、经营、储存、装卸单位以及矿山、金属冶炼、建筑施工、运输单位的主要负责人和安全生产管理人员未按照规定经考核合格的；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（三）未按照规定对从业人员、被派遣劳动者、实习学生进行安全生产教育和培训，或者未按照规定如实告知有关的安全生产事项的；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（四）未如实记录安全生产教育和培训情况的；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（五）未将事故隐患排查治理情况如实记录或者未向从业人员通报的；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（六）未按照规定制定生产安全事故应急救援预案或者未定期组织演练的；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（七）特种作业人员未按照规定经专门的安全作业培训并取得相应资格，上岗作业的。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（一）未按照规定对矿山、金属冶炼建设项目或者用于生产、储存、装卸危险物品的建设项目进行安全评价的；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（二）矿山、金属冶炼建设项目或者用于生产、储存、装卸危险物品的建设项目没有安全设施设计或者安全设施设计未按照规定报经有关部门审查同意的；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（三）矿山、金属冶炼建设项目或者用于生产、储存、装卸危险物品的建设项目的施工单位未按照批准的安全设施设计施工的；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（四）矿山、金属冶炼建设项目或者用于生产、储存、装卸危险物品的建设项目竣工投入生产或者使用前，安全设施未经验收合格的。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（一）未在有较大危险因素的生产经营场所和有关设施、设备上设置明显的安全警示标志的；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（二）安全设备的安装、使用、检测、改造和报废不符合国家标准或者行业标准的；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（三）未对安全设备进行经常性维护、保养和定期检测的；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（四）关闭、破坏直接关系生产安全的监控、报警、防护、救生设备、设施，或者篡改、隐瞒、销毁其相关数据、信息的；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（五）未为从业人员提供符合国家标准或者行业标准的劳动防护用品的；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（六）危险物品的容器、运输工具，以及涉及人身安全、危险性较大的海洋石油开采特种设备和矿山井下特种设备未经具有专业资质的机构检测、检验合格，取得安全使用证或者安全标志，投入使用的；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（七）使用应当淘汰的危及生产安全的工艺、设备的；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（八）餐饮等行业的生产经营单位使用燃气未安装可燃气体报警装置的。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第一百条  未经依法批准，擅自生产、经营、运输、储存、使用危险物品或者处置废弃危险物品的，依照有关危险物品安全管理的法律、行政法规的规定予以处罚；构成犯罪的，依照刑法有关规定追究刑事责任。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（一）生产、经营、运输、储存、使用危险物品或者处置废弃危险物品，未建立专门安全管理制度、未采取可靠的安全措施的；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（二）对重大危险源未登记建档，未进行定期检测、评估、监控，未制定应急预案，或者未告知应急措施的；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（三）进行爆破、吊装、动火、临时用电以及国务院应急管理部门会同国务院有关部门规定的其他危险作业，未安排专门人员进行现场安全管理的；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（四）未建立安全风险分级管控制度或者未按照安全风险分级采取相应管控措施的；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（五）未建立事故隐患排查治理制度，或者重大事故隐患排查治理情况未按照规定报告的。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（一）生产、经营、储存、使用危险物品的车间、商店、仓库与员工宿舍在同一座建筑内，或者与员工宿舍的距离不符合安全要求的；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（二）生产经营场所和员工宿舍未设有符合紧急疏散需要、标志明显、保持畅通的出口、疏散通道，或者占用、锁闭、封堵生产经营场所或者员工宿舍出口、疏散通道的。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第一百零七条  生产经营单位的从业人员不落实岗位安全责任，不服从管理，违反安全生产规章制度或者操作规程的，由生产经营单位给予批评教育，依照有关规章制度给予处分；构成犯罪的，依照刑法有关规定追究刑事责任。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第一百零九条  高危行业、领域的生产经营单位未按照国家规定投保安全生产责任保险的，责令限期改正，处五万元以上十万元以下的罚款；逾期未改正的，处十万元以上二十万元以下的罚款。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生产经营单位的主要负责人对生产安全事故隐瞒不报、谎报或者迟报的，依照前款规定处罚。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第一百一十一条  有关地方人民政府、负有安全生产监督管理职责的部门，对生产安全事故隐瞒不报、谎报或者迟报的，对直接负责的主管人员和其他直接责任人员依法给予处分；构成犯罪的，依照刑法有关规定追究刑事责任。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第一百一十二条  生产经营单位违反本法规定，被责令改正且受到罚款处罚，拒不改正的，负有安全生产监督管理职责的部门可以自作出责令改正之日的次日起，按照原处罚数额按日连续处罚。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（一）存在重大事故隐患，一百八十日内三次或者一年内四次受到本法规定的行政处罚的；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（二）经停产停业整顿，仍不具备法律、行政法规和国家标准或者行业标准规定的安全生产条件的；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（三）不具备法律、行政法规和国家标准或者行业标准规定的安全生产条件，导致发生重大、特别重大生产安全事故的；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（四）拒不执行负有安全生产监督管理职责的部门作出的停产停业整顿决定的。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第一百一十四条  发生生产安全事故，对负有责任的生产经营单位除要求其依法承担相应的赔偿等责任外，由应急管理部门依照下列规定处以罚款：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（一）发生一般事故的，处三十万元以上一百万元以下的罚款；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（二）发生较大事故的，处一百万元以上二百万元以下的罚款；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（三）发生重大事故的，处二百万元以上一千万元以下的罚款；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（四）发生特别重大事故的，处一千万元以上二千万元以下的罚款。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发生生产安全事故，情节特别严重、影响特别恶劣的，应急管理部门可以按照前款罚款数额的二倍以上五倍以下对负有责任的生产经营单位处以罚款。</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第一百一十五条  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第一百一十六条  生产经营单位发生生产安全事故造成人员伤亡、他人财产损失的，应当依法承担赔偿责任；拒不承担或者其负责人逃匿的，由人民法院依法强制执行。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生产安全事故的责任人未依法承担赔偿责任，经人民法院依法采取执行措施后，仍不能对受害人给予足额赔偿的，应当继续履行赔偿义务；受害人发现责任人有其他财产的，可以随时请求人民法院执行。</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sz w:val="30"/>
          <w:szCs w:val="30"/>
        </w:rPr>
      </w:pPr>
      <w:r>
        <w:rPr>
          <w:rFonts w:hint="eastAsia"/>
          <w:b/>
          <w:bCs/>
          <w:sz w:val="30"/>
          <w:szCs w:val="30"/>
        </w:rPr>
        <w:t>第七章 附则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第一百一十七条  本法下列用语的含义：</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危险物品，是指易燃易爆物品、危险化学品、放射性物品等能够危及人身安全和财产安全的物品。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重大危险源，是指长期地或者临时地生产、搬运、使用或者储存危险物品，且危险物品的数量等于或者超过临界量的单元（包括场所和设施）。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第一百一十八条  本法规定的生产安全一般事故、较大事故、重大事故、特别重大事故的划分标准由国务院规定。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国务院应急管理部门和其他负有安全生产监督管理职责的部门应当根据各自的职责分工，制定相关行业、领域重大危险源的辨识标准和重大事故隐患的判定标准。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第一百一十九条  本法自2002年11月1日起施行。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1ZTg2YjNlZDAwNzAzYzQ2YzkyMzQxZGI2OGVkM2EifQ=="/>
  </w:docVars>
  <w:rsids>
    <w:rsidRoot w:val="00000000"/>
    <w:rsid w:val="2AAB3B3B"/>
    <w:rsid w:val="2D090764"/>
    <w:rsid w:val="385F0E02"/>
    <w:rsid w:val="66C46F72"/>
    <w:rsid w:val="70702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2022-10-03T07:29:29Z</dcterms:created>
  <dc:creator>龚芷瑶</dc:creator>
  <cp:lastModifiedBy>龚芷瑶</cp:lastModifiedBy>
  <cp:lastPrinted>2022-10-03T07:44:33Z</cp:lastPrinted>
  <dcterms:modified xsi:type="dcterms:W3CDTF">2022-10-03T07:45:32Z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B69643B6FBAD4F7294E10CB3EE133E66</vt:lpwstr>
  </property>
</Properties>
</file>